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FF5B3" w14:textId="41D94B10" w:rsidR="00893130" w:rsidRPr="001835DC" w:rsidRDefault="006B4B8B">
      <w:pPr>
        <w:rPr>
          <w:rFonts w:ascii="Times New Roman" w:eastAsia="Times New Roman" w:hAnsi="Times New Roman" w:cs="Times New Roman"/>
          <w:color w:val="2E74B5" w:themeColor="accent5" w:themeShade="BF"/>
        </w:rPr>
      </w:pPr>
      <w:r w:rsidRPr="006B4B8B">
        <w:rPr>
          <w:rFonts w:ascii="Times New Roman" w:eastAsia="Times New Roman" w:hAnsi="Times New Roman" w:cs="Times New Roman"/>
          <w:color w:val="2E74B5" w:themeColor="accent5" w:themeShade="BF"/>
        </w:rPr>
        <w:fldChar w:fldCharType="begin"/>
      </w:r>
      <w:r w:rsidRPr="006B4B8B">
        <w:rPr>
          <w:rFonts w:ascii="Times New Roman" w:eastAsia="Times New Roman" w:hAnsi="Times New Roman" w:cs="Times New Roman"/>
          <w:color w:val="2E74B5" w:themeColor="accent5" w:themeShade="BF"/>
        </w:rPr>
        <w:instrText xml:space="preserve"> INCLUDEPICTURE "https://www.window-clings.uk/images/Categories/large/Notre_Dame_Cathedral_North_Rose_Window_large.jpg" \* MERGEFORMATINET </w:instrText>
      </w:r>
      <w:r w:rsidRPr="006B4B8B">
        <w:rPr>
          <w:rFonts w:ascii="Times New Roman" w:eastAsia="Times New Roman" w:hAnsi="Times New Roman" w:cs="Times New Roman"/>
          <w:color w:val="2E74B5" w:themeColor="accent5" w:themeShade="BF"/>
        </w:rPr>
        <w:fldChar w:fldCharType="end"/>
      </w:r>
      <w:r w:rsidRPr="001835DC">
        <w:rPr>
          <w:rFonts w:ascii="Apple Chancery" w:hAnsi="Apple Chancery" w:cs="Apple Chancery" w:hint="cs"/>
          <w:color w:val="2E74B5" w:themeColor="accent5" w:themeShade="BF"/>
          <w:sz w:val="72"/>
          <w:szCs w:val="72"/>
        </w:rPr>
        <w:t>Visio Divina</w:t>
      </w:r>
    </w:p>
    <w:p w14:paraId="0321C64F" w14:textId="482180F9" w:rsidR="006B4B8B" w:rsidRDefault="000E557C">
      <w:pPr>
        <w:rPr>
          <w:rFonts w:ascii="Century Gothic" w:hAnsi="Century Gothic" w:cs="Apple Chancery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FA937D0" wp14:editId="250F97BC">
            <wp:simplePos x="0" y="0"/>
            <wp:positionH relativeFrom="column">
              <wp:posOffset>4666584</wp:posOffset>
            </wp:positionH>
            <wp:positionV relativeFrom="paragraph">
              <wp:posOffset>45085</wp:posOffset>
            </wp:positionV>
            <wp:extent cx="2104390" cy="2620010"/>
            <wp:effectExtent l="0" t="0" r="3810" b="0"/>
            <wp:wrapSquare wrapText="bothSides"/>
            <wp:docPr id="1148024743" name="Picture 4" descr="A painting of three women sitting at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024743" name="Picture 4" descr="A painting of three women sitting at a 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390" cy="262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4B8B" w:rsidRPr="006B4B8B">
        <w:rPr>
          <w:rFonts w:ascii="Century Gothic" w:hAnsi="Century Gothic" w:cs="Apple Chancery"/>
          <w:sz w:val="28"/>
          <w:szCs w:val="28"/>
        </w:rPr>
        <w:t>SEEING WITH THE EYES OF THE HEART</w:t>
      </w:r>
    </w:p>
    <w:p w14:paraId="63588843" w14:textId="46552C92" w:rsidR="006B4B8B" w:rsidRDefault="006B4B8B">
      <w:pPr>
        <w:rPr>
          <w:rFonts w:ascii="Century Gothic" w:hAnsi="Century Gothic" w:cs="Apple Chancery"/>
          <w:sz w:val="28"/>
          <w:szCs w:val="28"/>
        </w:rPr>
      </w:pPr>
    </w:p>
    <w:p w14:paraId="2EA9F0F4" w14:textId="485DBA55" w:rsidR="006B4B8B" w:rsidRPr="000E557C" w:rsidRDefault="006B4B8B" w:rsidP="00BF1309">
      <w:pPr>
        <w:spacing w:line="276" w:lineRule="auto"/>
        <w:rPr>
          <w:rFonts w:ascii="Garamond" w:eastAsia="Times New Roman" w:hAnsi="Garamond" w:cs="Times New Roman"/>
          <w:sz w:val="22"/>
          <w:szCs w:val="22"/>
        </w:rPr>
      </w:pPr>
      <w:r w:rsidRPr="00BF1309">
        <w:rPr>
          <w:rFonts w:ascii="Garamond" w:eastAsia="Times New Roman" w:hAnsi="Garamond" w:cs="Times New Roman"/>
          <w:i/>
          <w:iCs/>
          <w:sz w:val="22"/>
          <w:szCs w:val="22"/>
        </w:rPr>
        <w:t>Visio Divina</w:t>
      </w:r>
      <w:r w:rsidRPr="00BF1309">
        <w:rPr>
          <w:rFonts w:ascii="Garamond" w:eastAsia="Times New Roman" w:hAnsi="Garamond" w:cs="Times New Roman"/>
          <w:sz w:val="22"/>
          <w:szCs w:val="22"/>
        </w:rPr>
        <w:t>, or “</w:t>
      </w:r>
      <w:r w:rsidR="0072418F">
        <w:rPr>
          <w:rFonts w:ascii="Garamond" w:eastAsia="Times New Roman" w:hAnsi="Garamond" w:cs="Times New Roman"/>
          <w:sz w:val="22"/>
          <w:szCs w:val="22"/>
        </w:rPr>
        <w:t>sacred</w:t>
      </w:r>
      <w:r w:rsidRPr="00BF1309">
        <w:rPr>
          <w:rFonts w:ascii="Garamond" w:eastAsia="Times New Roman" w:hAnsi="Garamond" w:cs="Times New Roman"/>
          <w:sz w:val="22"/>
          <w:szCs w:val="22"/>
        </w:rPr>
        <w:t xml:space="preserve"> seeing,” </w:t>
      </w:r>
      <w:r w:rsidR="00BF1309" w:rsidRPr="00BF1309">
        <w:rPr>
          <w:rFonts w:ascii="Garamond" w:eastAsia="Times New Roman" w:hAnsi="Garamond" w:cs="Times New Roman"/>
          <w:sz w:val="22"/>
          <w:szCs w:val="22"/>
        </w:rPr>
        <w:t>is a way of praying with art that moves us into deeper</w:t>
      </w:r>
      <w:r w:rsidR="000E557C">
        <w:fldChar w:fldCharType="begin"/>
      </w:r>
      <w:r w:rsidR="000E557C">
        <w:instrText xml:space="preserve"> INCLUDEPICTURE "https://thewell.intervarsity.org/sites/thewell/files/blog/822px-Rublev_Troitsa-620.jpg" \* MERGEFORMATINET </w:instrText>
      </w:r>
      <w:r w:rsidR="000E557C">
        <w:fldChar w:fldCharType="separate"/>
      </w:r>
      <w:r w:rsidR="000E557C">
        <w:fldChar w:fldCharType="end"/>
      </w:r>
      <w:r w:rsidR="000E557C">
        <w:rPr>
          <w:rFonts w:ascii="Garamond" w:eastAsia="Times New Roman" w:hAnsi="Garamond" w:cs="Times New Roman"/>
          <w:sz w:val="22"/>
          <w:szCs w:val="22"/>
        </w:rPr>
        <w:t xml:space="preserve"> </w:t>
      </w:r>
      <w:r w:rsidR="00BF1309" w:rsidRPr="00BF1309">
        <w:rPr>
          <w:rFonts w:ascii="Garamond" w:eastAsia="Times New Roman" w:hAnsi="Garamond" w:cs="Times New Roman"/>
          <w:sz w:val="22"/>
          <w:szCs w:val="22"/>
        </w:rPr>
        <w:t>communion with the holy</w:t>
      </w:r>
      <w:r w:rsidR="00BF1309">
        <w:rPr>
          <w:rFonts w:ascii="Garamond" w:eastAsia="Times New Roman" w:hAnsi="Garamond" w:cs="Times New Roman"/>
          <w:sz w:val="22"/>
          <w:szCs w:val="22"/>
        </w:rPr>
        <w:t xml:space="preserve">. It </w:t>
      </w:r>
      <w:r w:rsidR="00BF1309" w:rsidRPr="00BF1309">
        <w:rPr>
          <w:rFonts w:ascii="Garamond" w:eastAsia="Times New Roman" w:hAnsi="Garamond" w:cs="Times New Roman"/>
          <w:sz w:val="22"/>
          <w:szCs w:val="22"/>
        </w:rPr>
        <w:t>follow</w:t>
      </w:r>
      <w:r w:rsidR="00BF1309">
        <w:rPr>
          <w:rFonts w:ascii="Garamond" w:eastAsia="Times New Roman" w:hAnsi="Garamond" w:cs="Times New Roman"/>
          <w:sz w:val="22"/>
          <w:szCs w:val="22"/>
        </w:rPr>
        <w:t>s</w:t>
      </w:r>
      <w:r w:rsidR="00BF1309" w:rsidRPr="00BF1309">
        <w:rPr>
          <w:rFonts w:ascii="Garamond" w:eastAsia="Times New Roman" w:hAnsi="Garamond" w:cs="Times New Roman"/>
          <w:sz w:val="22"/>
          <w:szCs w:val="22"/>
        </w:rPr>
        <w:t xml:space="preserve"> a similar path to </w:t>
      </w:r>
      <w:r w:rsidR="00BF1309" w:rsidRPr="00BF1309">
        <w:rPr>
          <w:rFonts w:ascii="Garamond" w:eastAsia="Times New Roman" w:hAnsi="Garamond" w:cs="Times New Roman"/>
          <w:i/>
          <w:iCs/>
          <w:sz w:val="22"/>
          <w:szCs w:val="22"/>
        </w:rPr>
        <w:t xml:space="preserve">Lectio Divina </w:t>
      </w:r>
      <w:r w:rsidR="00BF1309" w:rsidRPr="0072418F">
        <w:rPr>
          <w:rFonts w:ascii="Garamond" w:eastAsia="Times New Roman" w:hAnsi="Garamond" w:cs="Times New Roman"/>
          <w:sz w:val="22"/>
          <w:szCs w:val="22"/>
        </w:rPr>
        <w:t>or “</w:t>
      </w:r>
      <w:r w:rsidR="0072418F">
        <w:rPr>
          <w:rFonts w:ascii="Garamond" w:eastAsia="Times New Roman" w:hAnsi="Garamond" w:cs="Times New Roman"/>
          <w:sz w:val="22"/>
          <w:szCs w:val="22"/>
        </w:rPr>
        <w:t>sacred</w:t>
      </w:r>
      <w:r w:rsidR="00BF1309" w:rsidRPr="0072418F">
        <w:rPr>
          <w:rFonts w:ascii="Garamond" w:eastAsia="Times New Roman" w:hAnsi="Garamond" w:cs="Times New Roman"/>
          <w:sz w:val="22"/>
          <w:szCs w:val="22"/>
        </w:rPr>
        <w:t xml:space="preserve"> </w:t>
      </w:r>
      <w:r w:rsidR="0072418F">
        <w:rPr>
          <w:rFonts w:ascii="Garamond" w:eastAsia="Times New Roman" w:hAnsi="Garamond" w:cs="Times New Roman"/>
          <w:sz w:val="22"/>
          <w:szCs w:val="22"/>
        </w:rPr>
        <w:t>r</w:t>
      </w:r>
      <w:r w:rsidR="00BF1309" w:rsidRPr="0072418F">
        <w:rPr>
          <w:rFonts w:ascii="Garamond" w:eastAsia="Times New Roman" w:hAnsi="Garamond" w:cs="Times New Roman"/>
          <w:sz w:val="22"/>
          <w:szCs w:val="22"/>
        </w:rPr>
        <w:t>eading</w:t>
      </w:r>
      <w:r w:rsidR="00BF1309" w:rsidRPr="00BF1309">
        <w:rPr>
          <w:rFonts w:ascii="Garamond" w:eastAsia="Times New Roman" w:hAnsi="Garamond" w:cs="Times New Roman"/>
          <w:i/>
          <w:iCs/>
          <w:sz w:val="22"/>
          <w:szCs w:val="22"/>
        </w:rPr>
        <w:t>”</w:t>
      </w:r>
      <w:r w:rsidR="000E557C">
        <w:rPr>
          <w:rFonts w:ascii="Garamond" w:eastAsia="Times New Roman" w:hAnsi="Garamond" w:cs="Times New Roman"/>
          <w:sz w:val="22"/>
          <w:szCs w:val="22"/>
        </w:rPr>
        <w:t xml:space="preserve"> </w:t>
      </w:r>
      <w:r w:rsidRPr="00BF1309">
        <w:rPr>
          <w:rFonts w:ascii="Garamond" w:eastAsia="Times New Roman" w:hAnsi="Garamond" w:cs="Times New Roman"/>
          <w:sz w:val="22"/>
          <w:szCs w:val="22"/>
        </w:rPr>
        <w:t xml:space="preserve">In a </w:t>
      </w:r>
      <w:r w:rsidR="00834A12" w:rsidRPr="00BF1309">
        <w:rPr>
          <w:rFonts w:ascii="Garamond" w:eastAsia="Times New Roman" w:hAnsi="Garamond" w:cs="Times New Roman"/>
          <w:sz w:val="22"/>
          <w:szCs w:val="22"/>
        </w:rPr>
        <w:t>world</w:t>
      </w:r>
      <w:r w:rsidRPr="00BF1309">
        <w:rPr>
          <w:rFonts w:ascii="Garamond" w:eastAsia="Times New Roman" w:hAnsi="Garamond" w:cs="Times New Roman"/>
          <w:sz w:val="22"/>
          <w:szCs w:val="22"/>
        </w:rPr>
        <w:t xml:space="preserve"> that is ever more inundated with images, </w:t>
      </w:r>
      <w:r w:rsidR="0072418F" w:rsidRPr="00BF1309">
        <w:rPr>
          <w:rFonts w:ascii="Garamond" w:eastAsia="Times New Roman" w:hAnsi="Garamond" w:cs="Times New Roman"/>
          <w:i/>
          <w:iCs/>
          <w:sz w:val="22"/>
          <w:szCs w:val="22"/>
        </w:rPr>
        <w:t>Visio Divina</w:t>
      </w:r>
      <w:r w:rsidRPr="00BF1309">
        <w:rPr>
          <w:rFonts w:ascii="Garamond" w:eastAsia="Times New Roman" w:hAnsi="Garamond" w:cs="Times New Roman"/>
          <w:sz w:val="22"/>
          <w:szCs w:val="22"/>
        </w:rPr>
        <w:t xml:space="preserve"> requires us to slow down and truly </w:t>
      </w:r>
      <w:r w:rsidR="00BF1309" w:rsidRPr="00BF1309">
        <w:rPr>
          <w:rFonts w:ascii="Garamond" w:eastAsia="Times New Roman" w:hAnsi="Garamond" w:cs="Times New Roman"/>
          <w:sz w:val="22"/>
          <w:szCs w:val="22"/>
        </w:rPr>
        <w:t>see</w:t>
      </w:r>
      <w:r w:rsidRPr="00BF1309">
        <w:rPr>
          <w:rFonts w:ascii="Garamond" w:eastAsia="Times New Roman" w:hAnsi="Garamond" w:cs="Times New Roman"/>
          <w:sz w:val="22"/>
          <w:szCs w:val="22"/>
        </w:rPr>
        <w:t xml:space="preserve">. We open the eyes of our </w:t>
      </w:r>
      <w:r w:rsidR="00BF1309" w:rsidRPr="00BF1309">
        <w:rPr>
          <w:rFonts w:ascii="Garamond" w:eastAsia="Times New Roman" w:hAnsi="Garamond" w:cs="Times New Roman"/>
          <w:sz w:val="22"/>
          <w:szCs w:val="22"/>
        </w:rPr>
        <w:t>hearts to</w:t>
      </w:r>
      <w:r w:rsidRPr="00BF1309">
        <w:rPr>
          <w:rFonts w:ascii="Garamond" w:eastAsia="Times New Roman" w:hAnsi="Garamond" w:cs="Times New Roman"/>
          <w:sz w:val="22"/>
          <w:szCs w:val="22"/>
        </w:rPr>
        <w:t xml:space="preserve"> see </w:t>
      </w:r>
      <w:r w:rsidR="00BF1309" w:rsidRPr="00BF1309">
        <w:rPr>
          <w:rFonts w:ascii="Garamond" w:eastAsia="Times New Roman" w:hAnsi="Garamond" w:cs="Times New Roman"/>
          <w:sz w:val="22"/>
          <w:szCs w:val="22"/>
        </w:rPr>
        <w:t>traces of</w:t>
      </w:r>
      <w:r w:rsidR="00BF1309" w:rsidRPr="00BF1309">
        <w:rPr>
          <w:rFonts w:ascii="Garamond" w:eastAsia="Times New Roman" w:hAnsi="Garamond" w:cs="Times New Roman"/>
          <w:i/>
          <w:iCs/>
          <w:sz w:val="22"/>
          <w:szCs w:val="22"/>
        </w:rPr>
        <w:t xml:space="preserve"> </w:t>
      </w:r>
      <w:r w:rsidR="00BF1309" w:rsidRPr="00BF1309">
        <w:rPr>
          <w:rFonts w:ascii="Garamond" w:eastAsia="Times New Roman" w:hAnsi="Garamond" w:cs="Times New Roman"/>
          <w:sz w:val="22"/>
          <w:szCs w:val="22"/>
        </w:rPr>
        <w:t>grace</w:t>
      </w:r>
      <w:r w:rsidRPr="00BF1309">
        <w:rPr>
          <w:rFonts w:ascii="Garamond" w:eastAsia="Times New Roman" w:hAnsi="Garamond" w:cs="Times New Roman"/>
          <w:sz w:val="22"/>
          <w:szCs w:val="22"/>
        </w:rPr>
        <w:t xml:space="preserve"> in art. This practice does not require any special knowledge or appreciation of art, just a willingness to attend to and interact with the colo</w:t>
      </w:r>
      <w:r w:rsidR="00E83F22" w:rsidRPr="00BF1309">
        <w:rPr>
          <w:rFonts w:ascii="Garamond" w:eastAsia="Times New Roman" w:hAnsi="Garamond" w:cs="Times New Roman"/>
          <w:sz w:val="22"/>
          <w:szCs w:val="22"/>
        </w:rPr>
        <w:t>u</w:t>
      </w:r>
      <w:r w:rsidRPr="00BF1309">
        <w:rPr>
          <w:rFonts w:ascii="Garamond" w:eastAsia="Times New Roman" w:hAnsi="Garamond" w:cs="Times New Roman"/>
          <w:sz w:val="22"/>
          <w:szCs w:val="22"/>
        </w:rPr>
        <w:t xml:space="preserve">rs, textures, forms and overall impressions. </w:t>
      </w:r>
      <w:r w:rsidR="0072418F">
        <w:rPr>
          <w:rFonts w:ascii="Garamond" w:eastAsia="Times New Roman" w:hAnsi="Garamond" w:cs="Times New Roman"/>
          <w:sz w:val="22"/>
          <w:szCs w:val="22"/>
        </w:rPr>
        <w:t xml:space="preserve">You are usually provided spoken or written resource material to help you interpret the image. </w:t>
      </w:r>
      <w:r w:rsidRPr="00BF1309">
        <w:rPr>
          <w:rFonts w:ascii="Garamond" w:eastAsia="Times New Roman" w:hAnsi="Garamond" w:cs="Times New Roman"/>
          <w:i/>
          <w:iCs/>
          <w:sz w:val="22"/>
          <w:szCs w:val="22"/>
        </w:rPr>
        <w:t>Visio Divina</w:t>
      </w:r>
      <w:r w:rsidRPr="00BF1309">
        <w:rPr>
          <w:rFonts w:ascii="Garamond" w:eastAsia="Times New Roman" w:hAnsi="Garamond" w:cs="Times New Roman"/>
          <w:sz w:val="22"/>
          <w:szCs w:val="22"/>
        </w:rPr>
        <w:t xml:space="preserve"> is an invitation to wonder</w:t>
      </w:r>
      <w:r w:rsidR="00BF1309" w:rsidRPr="00BF1309">
        <w:rPr>
          <w:rFonts w:ascii="Garamond" w:eastAsia="Times New Roman" w:hAnsi="Garamond" w:cs="Times New Roman"/>
          <w:sz w:val="22"/>
          <w:szCs w:val="22"/>
        </w:rPr>
        <w:t xml:space="preserve"> and consider</w:t>
      </w:r>
      <w:r w:rsidRPr="00BF1309">
        <w:rPr>
          <w:rFonts w:ascii="Garamond" w:eastAsia="Times New Roman" w:hAnsi="Garamond" w:cs="Times New Roman"/>
          <w:sz w:val="22"/>
          <w:szCs w:val="22"/>
        </w:rPr>
        <w:t>. The image comes alive with personal meaning</w:t>
      </w:r>
      <w:r w:rsidR="00BF1309" w:rsidRPr="00BF1309">
        <w:rPr>
          <w:rFonts w:ascii="Garamond" w:eastAsia="Times New Roman" w:hAnsi="Garamond" w:cs="Times New Roman"/>
          <w:sz w:val="22"/>
          <w:szCs w:val="22"/>
        </w:rPr>
        <w:t>. While Sacred Art</w:t>
      </w:r>
      <w:r w:rsidRPr="00BF1309">
        <w:rPr>
          <w:rFonts w:ascii="Garamond" w:eastAsia="Times New Roman" w:hAnsi="Garamond" w:cs="Times New Roman"/>
          <w:sz w:val="22"/>
          <w:szCs w:val="22"/>
        </w:rPr>
        <w:t xml:space="preserve"> </w:t>
      </w:r>
      <w:r w:rsidR="00BF1309" w:rsidRPr="00BF1309">
        <w:rPr>
          <w:rFonts w:ascii="Garamond" w:eastAsia="Times New Roman" w:hAnsi="Garamond" w:cs="Times New Roman"/>
          <w:sz w:val="22"/>
          <w:szCs w:val="22"/>
        </w:rPr>
        <w:t xml:space="preserve">is often the starting point for Visio Divina, we can also pray with the sacred spaces in which we worship, some secular art, creation and images arising in everyday life. </w:t>
      </w:r>
    </w:p>
    <w:p w14:paraId="5D81CC82" w14:textId="77777777" w:rsidR="001835DC" w:rsidRDefault="001835DC">
      <w:r>
        <w:rPr>
          <w:rFonts w:ascii="Century Gothic" w:hAnsi="Century Gothic" w:cs="Apple Chancery"/>
          <w:color w:val="2E74B5" w:themeColor="accent5" w:themeShade="BF"/>
          <w:sz w:val="28"/>
          <w:szCs w:val="28"/>
        </w:rPr>
        <w:t>__________________________________________________________________</w:t>
      </w:r>
    </w:p>
    <w:p w14:paraId="38D9BDD8" w14:textId="5EBD18A8" w:rsidR="001835DC" w:rsidRDefault="001835DC">
      <w:pPr>
        <w:rPr>
          <w:rFonts w:ascii="Century Gothic" w:hAnsi="Century Gothic" w:cs="Apple Chancery"/>
          <w:color w:val="2E74B5" w:themeColor="accent5" w:themeShade="BF"/>
          <w:sz w:val="28"/>
          <w:szCs w:val="28"/>
        </w:rPr>
      </w:pPr>
    </w:p>
    <w:p w14:paraId="077FF361" w14:textId="53D2C9D0" w:rsidR="008E6BC3" w:rsidRPr="001835DC" w:rsidRDefault="008E6BC3" w:rsidP="000E557C">
      <w:pPr>
        <w:jc w:val="center"/>
        <w:rPr>
          <w:rFonts w:ascii="Garamond" w:eastAsia="Times New Roman" w:hAnsi="Garamond" w:cs="Times New Roman"/>
          <w:color w:val="2E74B5" w:themeColor="accent5" w:themeShade="BF"/>
        </w:rPr>
      </w:pPr>
      <w:r w:rsidRPr="001835DC">
        <w:rPr>
          <w:rFonts w:ascii="Garamond" w:eastAsia="Times New Roman" w:hAnsi="Garamond" w:cs="Times New Roman"/>
          <w:color w:val="2E74B5" w:themeColor="accent5" w:themeShade="BF"/>
        </w:rPr>
        <w:t>“</w:t>
      </w:r>
      <w:r w:rsidR="001E31EE" w:rsidRPr="001E31EE">
        <w:rPr>
          <w:rFonts w:ascii="Garamond" w:eastAsia="Times New Roman" w:hAnsi="Garamond" w:cs="Times New Roman"/>
          <w:color w:val="2E74B5" w:themeColor="accent5" w:themeShade="BF"/>
        </w:rPr>
        <w:t>In order to communicate the message entrusted to her by Christ, the Church needs art</w:t>
      </w:r>
      <w:r w:rsidR="001E31EE">
        <w:rPr>
          <w:rFonts w:ascii="Garamond" w:eastAsia="Times New Roman" w:hAnsi="Garamond" w:cs="Times New Roman"/>
          <w:color w:val="2E74B5" w:themeColor="accent5" w:themeShade="BF"/>
        </w:rPr>
        <w:t xml:space="preserve">.” </w:t>
      </w:r>
      <w:r w:rsidRPr="001835DC">
        <w:rPr>
          <w:rFonts w:ascii="Garamond" w:eastAsia="Times New Roman" w:hAnsi="Garamond" w:cs="Times New Roman"/>
          <w:color w:val="2E74B5" w:themeColor="accent5" w:themeShade="BF"/>
          <w:sz w:val="22"/>
          <w:szCs w:val="22"/>
        </w:rPr>
        <w:t xml:space="preserve">— </w:t>
      </w:r>
      <w:r w:rsidR="001E31EE">
        <w:rPr>
          <w:rFonts w:ascii="Garamond" w:eastAsia="Times New Roman" w:hAnsi="Garamond" w:cs="Times New Roman"/>
          <w:color w:val="2E74B5" w:themeColor="accent5" w:themeShade="BF"/>
          <w:sz w:val="22"/>
          <w:szCs w:val="22"/>
        </w:rPr>
        <w:t>St. John Paul II</w:t>
      </w:r>
    </w:p>
    <w:p w14:paraId="7051C045" w14:textId="2720B616" w:rsidR="001835DC" w:rsidRDefault="001835DC">
      <w:pPr>
        <w:rPr>
          <w:rFonts w:ascii="Century Gothic" w:hAnsi="Century Gothic" w:cs="Apple Chancery"/>
          <w:color w:val="2E74B5" w:themeColor="accent5" w:themeShade="BF"/>
          <w:sz w:val="28"/>
          <w:szCs w:val="28"/>
        </w:rPr>
      </w:pPr>
      <w:r w:rsidRPr="001835DC">
        <w:rPr>
          <w:rFonts w:ascii="Century Gothic" w:hAnsi="Century Gothic" w:cs="Apple Chancery"/>
          <w:color w:val="2E74B5" w:themeColor="accent5" w:themeShade="BF"/>
          <w:sz w:val="28"/>
          <w:szCs w:val="28"/>
        </w:rPr>
        <w:t>______________</w:t>
      </w:r>
      <w:r>
        <w:rPr>
          <w:rFonts w:ascii="Century Gothic" w:hAnsi="Century Gothic" w:cs="Apple Chancery"/>
          <w:color w:val="2E74B5" w:themeColor="accent5" w:themeShade="BF"/>
          <w:sz w:val="28"/>
          <w:szCs w:val="28"/>
        </w:rPr>
        <w:t>___</w:t>
      </w:r>
      <w:r w:rsidRPr="001835DC">
        <w:rPr>
          <w:rFonts w:ascii="Century Gothic" w:hAnsi="Century Gothic" w:cs="Apple Chancery"/>
          <w:color w:val="2E74B5" w:themeColor="accent5" w:themeShade="BF"/>
          <w:sz w:val="28"/>
          <w:szCs w:val="28"/>
        </w:rPr>
        <w:t>__________________</w:t>
      </w:r>
      <w:r>
        <w:rPr>
          <w:rFonts w:ascii="Century Gothic" w:hAnsi="Century Gothic" w:cs="Apple Chancery"/>
          <w:color w:val="2E74B5" w:themeColor="accent5" w:themeShade="BF"/>
          <w:sz w:val="28"/>
          <w:szCs w:val="28"/>
        </w:rPr>
        <w:t>___</w:t>
      </w:r>
      <w:r w:rsidRPr="001835DC">
        <w:rPr>
          <w:rFonts w:ascii="Century Gothic" w:hAnsi="Century Gothic" w:cs="Apple Chancery"/>
          <w:color w:val="2E74B5" w:themeColor="accent5" w:themeShade="BF"/>
          <w:sz w:val="28"/>
          <w:szCs w:val="28"/>
        </w:rPr>
        <w:t>__________________</w:t>
      </w:r>
      <w:r>
        <w:rPr>
          <w:rFonts w:ascii="Century Gothic" w:hAnsi="Century Gothic" w:cs="Apple Chancery"/>
          <w:color w:val="2E74B5" w:themeColor="accent5" w:themeShade="BF"/>
          <w:sz w:val="28"/>
          <w:szCs w:val="28"/>
        </w:rPr>
        <w:t>___</w:t>
      </w:r>
      <w:r w:rsidRPr="001835DC">
        <w:rPr>
          <w:rFonts w:ascii="Century Gothic" w:hAnsi="Century Gothic" w:cs="Apple Chancery"/>
          <w:color w:val="2E74B5" w:themeColor="accent5" w:themeShade="BF"/>
          <w:sz w:val="28"/>
          <w:szCs w:val="28"/>
        </w:rPr>
        <w:t>_______</w:t>
      </w:r>
    </w:p>
    <w:p w14:paraId="228C6517" w14:textId="77777777" w:rsidR="001835DC" w:rsidRPr="001835DC" w:rsidRDefault="001835DC">
      <w:pPr>
        <w:rPr>
          <w:rFonts w:ascii="Century Gothic" w:hAnsi="Century Gothic" w:cs="Apple Chancery"/>
          <w:color w:val="2E74B5" w:themeColor="accent5" w:themeShade="BF"/>
          <w:sz w:val="28"/>
          <w:szCs w:val="28"/>
        </w:rPr>
      </w:pPr>
    </w:p>
    <w:p w14:paraId="2DBE3C86" w14:textId="77777777" w:rsidR="001835DC" w:rsidRDefault="001835DC">
      <w:pPr>
        <w:rPr>
          <w:rFonts w:ascii="Century Gothic" w:hAnsi="Century Gothic" w:cs="Apple Chancery"/>
          <w:sz w:val="28"/>
          <w:szCs w:val="28"/>
        </w:rPr>
        <w:sectPr w:rsidR="001835DC" w:rsidSect="000E557C">
          <w:endnotePr>
            <w:numFmt w:val="decimal"/>
          </w:endnotePr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642ED3EC" w14:textId="77777777" w:rsidR="008E6BC3" w:rsidRPr="008E6BC3" w:rsidRDefault="008E6BC3" w:rsidP="001835DC">
      <w:pPr>
        <w:rPr>
          <w:rFonts w:ascii="Times New Roman" w:eastAsia="Times New Roman" w:hAnsi="Times New Roman" w:cs="Times New Roman"/>
          <w:color w:val="2E74B5" w:themeColor="accent5" w:themeShade="BF"/>
        </w:rPr>
      </w:pPr>
      <w:r w:rsidRPr="008E6BC3">
        <w:rPr>
          <w:rFonts w:ascii="Times New Roman" w:eastAsia="Times New Roman" w:hAnsi="Times New Roman" w:cs="Times New Roman"/>
          <w:color w:val="2E74B5" w:themeColor="accent5" w:themeShade="BF"/>
        </w:rPr>
        <w:t>PREPARATION</w:t>
      </w:r>
    </w:p>
    <w:p w14:paraId="4EE4F656" w14:textId="24DB1668" w:rsidR="008E6BC3" w:rsidRPr="0072418F" w:rsidRDefault="008E6BC3" w:rsidP="0072418F">
      <w:pPr>
        <w:spacing w:line="276" w:lineRule="auto"/>
        <w:rPr>
          <w:rFonts w:ascii="Garamond" w:eastAsia="Times New Roman" w:hAnsi="Garamond" w:cs="Times New Roman"/>
          <w:sz w:val="22"/>
          <w:szCs w:val="22"/>
        </w:rPr>
      </w:pPr>
      <w:r w:rsidRPr="0072418F">
        <w:rPr>
          <w:rFonts w:ascii="Garamond" w:eastAsia="Times New Roman" w:hAnsi="Garamond" w:cs="Times New Roman"/>
          <w:sz w:val="22"/>
          <w:szCs w:val="22"/>
        </w:rPr>
        <w:t xml:space="preserve">Prepare the resource material for the </w:t>
      </w:r>
      <w:r w:rsidRPr="0072418F">
        <w:rPr>
          <w:rFonts w:ascii="Garamond" w:eastAsia="Times New Roman" w:hAnsi="Garamond" w:cs="Times New Roman"/>
          <w:i/>
          <w:iCs/>
          <w:sz w:val="22"/>
          <w:szCs w:val="22"/>
        </w:rPr>
        <w:t>Visio Divina</w:t>
      </w:r>
      <w:r w:rsidRPr="0072418F">
        <w:rPr>
          <w:rFonts w:ascii="Garamond" w:eastAsia="Times New Roman" w:hAnsi="Garamond" w:cs="Times New Roman"/>
          <w:sz w:val="22"/>
          <w:szCs w:val="22"/>
        </w:rPr>
        <w:t xml:space="preserve">: </w:t>
      </w:r>
      <w:r w:rsidR="001510FA" w:rsidRPr="0072418F">
        <w:rPr>
          <w:rFonts w:ascii="Garamond" w:eastAsia="Times New Roman" w:hAnsi="Garamond" w:cs="Times New Roman"/>
          <w:sz w:val="22"/>
          <w:szCs w:val="22"/>
        </w:rPr>
        <w:t>make sure the art is visible to all if this is group prayer.</w:t>
      </w:r>
      <w:r w:rsidRPr="0072418F">
        <w:rPr>
          <w:rFonts w:ascii="Garamond" w:eastAsia="Times New Roman" w:hAnsi="Garamond" w:cs="Times New Roman"/>
          <w:sz w:val="22"/>
          <w:szCs w:val="22"/>
        </w:rPr>
        <w:t xml:space="preserve"> </w:t>
      </w:r>
      <w:r w:rsidR="001510FA" w:rsidRPr="0072418F">
        <w:rPr>
          <w:rFonts w:ascii="Garamond" w:eastAsia="Times New Roman" w:hAnsi="Garamond" w:cs="Times New Roman"/>
          <w:sz w:val="22"/>
          <w:szCs w:val="22"/>
        </w:rPr>
        <w:t xml:space="preserve">This can come from digital, print, video or a live guide. If the art depicts a Biblical scene, open the Bible to that passage. </w:t>
      </w:r>
      <w:r w:rsidRPr="0072418F">
        <w:rPr>
          <w:rFonts w:ascii="Garamond" w:eastAsia="Times New Roman" w:hAnsi="Garamond" w:cs="Times New Roman"/>
          <w:sz w:val="22"/>
          <w:szCs w:val="22"/>
        </w:rPr>
        <w:t>Settle yourself in an appropriate prayer space. Centre yourself in quiet prayer.</w:t>
      </w:r>
    </w:p>
    <w:p w14:paraId="29C18AF3" w14:textId="77777777" w:rsidR="008E6BC3" w:rsidRDefault="008E6BC3" w:rsidP="001835DC">
      <w:pPr>
        <w:rPr>
          <w:rFonts w:ascii="Times New Roman" w:eastAsia="Times New Roman" w:hAnsi="Times New Roman" w:cs="Times New Roman"/>
        </w:rPr>
      </w:pPr>
    </w:p>
    <w:p w14:paraId="6B623B5F" w14:textId="7384F62C" w:rsidR="001835DC" w:rsidRPr="008E6BC3" w:rsidRDefault="001835DC" w:rsidP="001835DC">
      <w:pPr>
        <w:rPr>
          <w:rFonts w:ascii="Times New Roman" w:eastAsia="Times New Roman" w:hAnsi="Times New Roman" w:cs="Times New Roman"/>
          <w:color w:val="2E74B5" w:themeColor="accent5" w:themeShade="BF"/>
        </w:rPr>
      </w:pPr>
      <w:r w:rsidRPr="001835DC">
        <w:rPr>
          <w:rFonts w:ascii="Times New Roman" w:eastAsia="Times New Roman" w:hAnsi="Times New Roman" w:cs="Times New Roman"/>
          <w:color w:val="2E74B5" w:themeColor="accent5" w:themeShade="BF"/>
        </w:rPr>
        <w:t xml:space="preserve">GAZING </w:t>
      </w:r>
    </w:p>
    <w:p w14:paraId="2E216516" w14:textId="2FB7D8E2" w:rsidR="00E83F22" w:rsidRPr="0072418F" w:rsidRDefault="00E83F22" w:rsidP="0072418F">
      <w:pPr>
        <w:spacing w:line="276" w:lineRule="auto"/>
        <w:rPr>
          <w:rFonts w:ascii="Garamond" w:eastAsia="Times New Roman" w:hAnsi="Garamond" w:cs="Times New Roman"/>
          <w:sz w:val="22"/>
          <w:szCs w:val="22"/>
        </w:rPr>
      </w:pPr>
      <w:r w:rsidRPr="0072418F">
        <w:rPr>
          <w:rFonts w:ascii="Garamond" w:eastAsia="Times New Roman" w:hAnsi="Garamond" w:cs="Segoe UI"/>
          <w:color w:val="303030"/>
          <w:sz w:val="22"/>
          <w:szCs w:val="22"/>
          <w:shd w:val="clear" w:color="auto" w:fill="FFFFFF"/>
        </w:rPr>
        <w:t xml:space="preserve">Gaze at the image. </w:t>
      </w:r>
      <w:r w:rsidR="0072418F">
        <w:rPr>
          <w:rFonts w:ascii="Garamond" w:eastAsia="Times New Roman" w:hAnsi="Garamond" w:cs="Segoe UI"/>
          <w:color w:val="303030"/>
          <w:sz w:val="22"/>
          <w:szCs w:val="22"/>
          <w:shd w:val="clear" w:color="auto" w:fill="FFFFFF"/>
        </w:rPr>
        <w:t xml:space="preserve">Look at the different sections. </w:t>
      </w:r>
      <w:r w:rsidRPr="0072418F">
        <w:rPr>
          <w:rFonts w:ascii="Garamond" w:eastAsia="Times New Roman" w:hAnsi="Garamond" w:cs="Segoe UI"/>
          <w:color w:val="303030"/>
          <w:sz w:val="22"/>
          <w:szCs w:val="22"/>
          <w:shd w:val="clear" w:color="auto" w:fill="FFFFFF"/>
        </w:rPr>
        <w:t>What</w:t>
      </w:r>
      <w:r w:rsidR="00901AD6" w:rsidRPr="0072418F">
        <w:rPr>
          <w:rFonts w:ascii="Garamond" w:eastAsia="Times New Roman" w:hAnsi="Garamond" w:cs="Segoe UI"/>
          <w:color w:val="303030"/>
          <w:sz w:val="22"/>
          <w:szCs w:val="22"/>
          <w:shd w:val="clear" w:color="auto" w:fill="FFFFFF"/>
        </w:rPr>
        <w:t xml:space="preserve"> do you notice</w:t>
      </w:r>
      <w:r w:rsidRPr="0072418F">
        <w:rPr>
          <w:rFonts w:ascii="Garamond" w:eastAsia="Times New Roman" w:hAnsi="Garamond" w:cs="Segoe UI"/>
          <w:color w:val="303030"/>
          <w:sz w:val="22"/>
          <w:szCs w:val="22"/>
          <w:shd w:val="clear" w:color="auto" w:fill="FFFFFF"/>
        </w:rPr>
        <w:t xml:space="preserve">? </w:t>
      </w:r>
      <w:r w:rsidR="00901AD6" w:rsidRPr="0072418F">
        <w:rPr>
          <w:rFonts w:ascii="Garamond" w:eastAsia="Times New Roman" w:hAnsi="Garamond" w:cs="Segoe UI"/>
          <w:color w:val="303030"/>
          <w:sz w:val="22"/>
          <w:szCs w:val="22"/>
          <w:shd w:val="clear" w:color="auto" w:fill="FFFFFF"/>
        </w:rPr>
        <w:t>On w</w:t>
      </w:r>
      <w:r w:rsidRPr="0072418F">
        <w:rPr>
          <w:rFonts w:ascii="Garamond" w:eastAsia="Times New Roman" w:hAnsi="Garamond" w:cs="Segoe UI"/>
          <w:color w:val="303030"/>
          <w:sz w:val="22"/>
          <w:szCs w:val="22"/>
          <w:shd w:val="clear" w:color="auto" w:fill="FFFFFF"/>
        </w:rPr>
        <w:t xml:space="preserve">hat details do you focus? What emotions does it </w:t>
      </w:r>
      <w:r w:rsidR="00901AD6" w:rsidRPr="0072418F">
        <w:rPr>
          <w:rFonts w:ascii="Garamond" w:eastAsia="Times New Roman" w:hAnsi="Garamond" w:cs="Segoe UI"/>
          <w:color w:val="303030"/>
          <w:sz w:val="22"/>
          <w:szCs w:val="22"/>
          <w:shd w:val="clear" w:color="auto" w:fill="FFFFFF"/>
        </w:rPr>
        <w:t>evoke</w:t>
      </w:r>
      <w:r w:rsidRPr="0072418F">
        <w:rPr>
          <w:rFonts w:ascii="Garamond" w:eastAsia="Times New Roman" w:hAnsi="Garamond" w:cs="Segoe UI"/>
          <w:color w:val="303030"/>
          <w:sz w:val="22"/>
          <w:szCs w:val="22"/>
          <w:shd w:val="clear" w:color="auto" w:fill="FFFFFF"/>
        </w:rPr>
        <w:t>?</w:t>
      </w:r>
      <w:r w:rsidR="0072418F" w:rsidRPr="0072418F">
        <w:rPr>
          <w:rFonts w:ascii="Garamond" w:eastAsia="Times New Roman" w:hAnsi="Garamond" w:cs="Segoe UI"/>
          <w:color w:val="303030"/>
          <w:sz w:val="22"/>
          <w:szCs w:val="22"/>
          <w:shd w:val="clear" w:color="auto" w:fill="FFFFFF"/>
        </w:rPr>
        <w:t xml:space="preserve"> </w:t>
      </w:r>
      <w:r w:rsidR="0072418F" w:rsidRPr="0072418F">
        <w:rPr>
          <w:rFonts w:ascii="Garamond" w:hAnsi="Garamond" w:cs="Times New Roman"/>
          <w:sz w:val="22"/>
          <w:szCs w:val="22"/>
        </w:rPr>
        <w:t xml:space="preserve">Gazing goes beyond looking. When we gaze, we go beyond the image into a sacred realm. We become aware of the glimmers of grace radiating through the image. </w:t>
      </w:r>
    </w:p>
    <w:p w14:paraId="1915EB48" w14:textId="77777777" w:rsidR="001835DC" w:rsidRPr="008E6BC3" w:rsidRDefault="001835DC" w:rsidP="001835DC">
      <w:pPr>
        <w:rPr>
          <w:rFonts w:ascii="Times New Roman" w:eastAsia="Times New Roman" w:hAnsi="Times New Roman" w:cs="Times New Roman"/>
          <w:color w:val="2E74B5" w:themeColor="accent5" w:themeShade="BF"/>
        </w:rPr>
      </w:pPr>
    </w:p>
    <w:p w14:paraId="28D297C7" w14:textId="77777777" w:rsidR="001835DC" w:rsidRPr="008E6BC3" w:rsidRDefault="001835DC" w:rsidP="001835DC">
      <w:pPr>
        <w:rPr>
          <w:rFonts w:ascii="Times New Roman" w:eastAsia="Times New Roman" w:hAnsi="Times New Roman" w:cs="Times New Roman"/>
          <w:color w:val="2E74B5" w:themeColor="accent5" w:themeShade="BF"/>
        </w:rPr>
      </w:pPr>
      <w:r w:rsidRPr="001835DC">
        <w:rPr>
          <w:rFonts w:ascii="Times New Roman" w:eastAsia="Times New Roman" w:hAnsi="Times New Roman" w:cs="Times New Roman"/>
          <w:color w:val="2E74B5" w:themeColor="accent5" w:themeShade="BF"/>
        </w:rPr>
        <w:t xml:space="preserve">RESPONDING </w:t>
      </w:r>
    </w:p>
    <w:p w14:paraId="479A89F0" w14:textId="38C5F1B4" w:rsidR="00E83F22" w:rsidRPr="0072418F" w:rsidRDefault="001510FA" w:rsidP="0072418F">
      <w:pPr>
        <w:spacing w:line="276" w:lineRule="auto"/>
        <w:rPr>
          <w:rFonts w:ascii="Garamond" w:eastAsia="Times New Roman" w:hAnsi="Garamond" w:cs="Segoe UI"/>
          <w:color w:val="303030"/>
          <w:sz w:val="22"/>
          <w:szCs w:val="22"/>
          <w:shd w:val="clear" w:color="auto" w:fill="FFFFFF"/>
        </w:rPr>
      </w:pPr>
      <w:r w:rsidRPr="0072418F">
        <w:rPr>
          <w:rFonts w:ascii="Garamond" w:eastAsia="Times New Roman" w:hAnsi="Garamond" w:cs="Segoe UI"/>
          <w:color w:val="303030"/>
          <w:sz w:val="22"/>
          <w:szCs w:val="22"/>
          <w:shd w:val="clear" w:color="auto" w:fill="FFFFFF"/>
        </w:rPr>
        <w:t xml:space="preserve">If the passage depicts or evokes a Biblical scene, read the passage from the Bible slowly and meditatively. </w:t>
      </w:r>
      <w:r w:rsidR="001835DC" w:rsidRPr="0072418F">
        <w:rPr>
          <w:rFonts w:ascii="Garamond" w:eastAsia="Times New Roman" w:hAnsi="Garamond" w:cs="Segoe UI"/>
          <w:color w:val="303030"/>
          <w:sz w:val="22"/>
          <w:szCs w:val="22"/>
          <w:shd w:val="clear" w:color="auto" w:fill="FFFFFF"/>
        </w:rPr>
        <w:t xml:space="preserve">Respond to the image with prayer. </w:t>
      </w:r>
      <w:r w:rsidR="00E83F22" w:rsidRPr="0072418F">
        <w:rPr>
          <w:rFonts w:ascii="Garamond" w:eastAsia="Times New Roman" w:hAnsi="Garamond" w:cs="Segoe UI"/>
          <w:color w:val="303030"/>
          <w:sz w:val="22"/>
          <w:szCs w:val="22"/>
          <w:shd w:val="clear" w:color="auto" w:fill="FFFFFF"/>
        </w:rPr>
        <w:t>How do you see or feel the sacred in this image?</w:t>
      </w:r>
    </w:p>
    <w:p w14:paraId="1D2E4C9E" w14:textId="513749C1" w:rsidR="008E6BC3" w:rsidRDefault="008E6BC3" w:rsidP="008E6BC3">
      <w:pPr>
        <w:rPr>
          <w:rFonts w:ascii="Times New Roman" w:eastAsia="Times New Roman" w:hAnsi="Times New Roman" w:cs="Times New Roman"/>
        </w:rPr>
      </w:pPr>
      <w:r>
        <w:rPr>
          <w:rFonts w:ascii="Century Gothic" w:hAnsi="Century Gothic" w:cs="Apple Chancery"/>
          <w:sz w:val="28"/>
          <w:szCs w:val="28"/>
        </w:rPr>
        <w:br w:type="column"/>
      </w:r>
      <w:r w:rsidR="0072418F">
        <w:rPr>
          <w:rFonts w:ascii="Times New Roman" w:eastAsia="Times New Roman" w:hAnsi="Times New Roman" w:cs="Times New Roman"/>
          <w:color w:val="2E74B5" w:themeColor="accent5" w:themeShade="BF"/>
        </w:rPr>
        <w:t>CONSIDER</w:t>
      </w:r>
      <w:r w:rsidRPr="008E6BC3">
        <w:rPr>
          <w:rFonts w:ascii="Times New Roman" w:eastAsia="Times New Roman" w:hAnsi="Times New Roman" w:cs="Times New Roman"/>
          <w:color w:val="2E74B5" w:themeColor="accent5" w:themeShade="BF"/>
        </w:rPr>
        <w:t xml:space="preserve">ING </w:t>
      </w:r>
    </w:p>
    <w:p w14:paraId="6BF28D13" w14:textId="77777777" w:rsidR="0072418F" w:rsidRPr="0072418F" w:rsidRDefault="0072418F" w:rsidP="0072418F">
      <w:pPr>
        <w:spacing w:line="276" w:lineRule="auto"/>
        <w:rPr>
          <w:rFonts w:ascii="Garamond" w:eastAsia="Times New Roman" w:hAnsi="Garamond" w:cs="Times New Roman"/>
          <w:sz w:val="22"/>
          <w:szCs w:val="22"/>
        </w:rPr>
      </w:pPr>
      <w:r w:rsidRPr="0072418F">
        <w:rPr>
          <w:rFonts w:ascii="Garamond" w:eastAsia="Times New Roman" w:hAnsi="Garamond" w:cs="Times New Roman"/>
          <w:sz w:val="22"/>
          <w:szCs w:val="22"/>
        </w:rPr>
        <w:t xml:space="preserve">Engage your imagination. Where are you in the artwork? What do you see from that perspective? </w:t>
      </w:r>
    </w:p>
    <w:p w14:paraId="213FE22D" w14:textId="00E7BD85" w:rsidR="00D90499" w:rsidRDefault="001510FA" w:rsidP="0072418F">
      <w:pPr>
        <w:spacing w:line="276" w:lineRule="auto"/>
        <w:rPr>
          <w:rFonts w:ascii="Garamond" w:eastAsia="Times New Roman" w:hAnsi="Garamond" w:cs="Times New Roman"/>
          <w:sz w:val="22"/>
          <w:szCs w:val="22"/>
        </w:rPr>
      </w:pPr>
      <w:r w:rsidRPr="0072418F">
        <w:rPr>
          <w:rFonts w:ascii="Garamond" w:eastAsia="Times New Roman" w:hAnsi="Garamond" w:cs="Times New Roman"/>
          <w:sz w:val="22"/>
          <w:szCs w:val="22"/>
        </w:rPr>
        <w:t xml:space="preserve">View, listen to or read the resource material slowly. </w:t>
      </w:r>
      <w:r w:rsidR="008E6BC3" w:rsidRPr="0072418F">
        <w:rPr>
          <w:rFonts w:ascii="Garamond" w:eastAsia="Times New Roman" w:hAnsi="Garamond" w:cs="Times New Roman"/>
          <w:sz w:val="22"/>
          <w:szCs w:val="22"/>
        </w:rPr>
        <w:t xml:space="preserve">Take a second, deeper look. </w:t>
      </w:r>
      <w:r w:rsidR="00D90499" w:rsidRPr="0072418F">
        <w:rPr>
          <w:rFonts w:ascii="Garamond" w:eastAsia="Times New Roman" w:hAnsi="Garamond" w:cs="Times New Roman"/>
          <w:sz w:val="22"/>
          <w:szCs w:val="22"/>
        </w:rPr>
        <w:t>What insights did the resource material produce?</w:t>
      </w:r>
      <w:r w:rsidR="0072418F">
        <w:rPr>
          <w:rFonts w:ascii="Garamond" w:eastAsia="Times New Roman" w:hAnsi="Garamond" w:cs="Times New Roman"/>
          <w:sz w:val="22"/>
          <w:szCs w:val="22"/>
        </w:rPr>
        <w:t xml:space="preserve"> What questions remain?</w:t>
      </w:r>
    </w:p>
    <w:p w14:paraId="060D0190" w14:textId="77777777" w:rsidR="008E6BC3" w:rsidRDefault="008E6BC3" w:rsidP="008E6BC3">
      <w:pPr>
        <w:rPr>
          <w:rFonts w:ascii="Times New Roman" w:eastAsia="Times New Roman" w:hAnsi="Times New Roman" w:cs="Times New Roman"/>
        </w:rPr>
      </w:pPr>
    </w:p>
    <w:p w14:paraId="2BD28FC0" w14:textId="77777777" w:rsidR="008E6BC3" w:rsidRPr="008E6BC3" w:rsidRDefault="008E6BC3" w:rsidP="008E6BC3">
      <w:pPr>
        <w:rPr>
          <w:rFonts w:ascii="Times New Roman" w:eastAsia="Times New Roman" w:hAnsi="Times New Roman" w:cs="Times New Roman"/>
          <w:color w:val="2E74B5" w:themeColor="accent5" w:themeShade="BF"/>
        </w:rPr>
      </w:pPr>
      <w:r w:rsidRPr="008E6BC3">
        <w:rPr>
          <w:rFonts w:ascii="Times New Roman" w:eastAsia="Times New Roman" w:hAnsi="Times New Roman" w:cs="Times New Roman"/>
          <w:color w:val="2E74B5" w:themeColor="accent5" w:themeShade="BF"/>
        </w:rPr>
        <w:t xml:space="preserve">RESTING </w:t>
      </w:r>
    </w:p>
    <w:p w14:paraId="43D59D59" w14:textId="0675D5C5" w:rsidR="008E6BC3" w:rsidRPr="0072418F" w:rsidRDefault="008345C9" w:rsidP="0072418F">
      <w:pPr>
        <w:spacing w:line="276" w:lineRule="auto"/>
        <w:rPr>
          <w:rFonts w:ascii="Garamond" w:eastAsia="Times New Roman" w:hAnsi="Garamond" w:cs="Times New Roman"/>
          <w:sz w:val="22"/>
          <w:szCs w:val="22"/>
        </w:rPr>
      </w:pPr>
      <w:r w:rsidRPr="0072418F">
        <w:rPr>
          <w:rFonts w:ascii="Garamond" w:eastAsia="Times New Roman" w:hAnsi="Garamond" w:cs="Times New Roman"/>
          <w:sz w:val="22"/>
          <w:szCs w:val="22"/>
        </w:rPr>
        <w:t xml:space="preserve">Gently gaze at the image </w:t>
      </w:r>
      <w:r w:rsidR="0045734C" w:rsidRPr="0072418F">
        <w:rPr>
          <w:rFonts w:ascii="Garamond" w:eastAsia="Times New Roman" w:hAnsi="Garamond" w:cs="Times New Roman"/>
          <w:sz w:val="22"/>
          <w:szCs w:val="22"/>
        </w:rPr>
        <w:t xml:space="preserve">for a while. </w:t>
      </w:r>
      <w:r w:rsidRPr="0072418F">
        <w:rPr>
          <w:rFonts w:ascii="Garamond" w:eastAsia="Times New Roman" w:hAnsi="Garamond" w:cs="Times New Roman"/>
          <w:sz w:val="22"/>
          <w:szCs w:val="22"/>
        </w:rPr>
        <w:t xml:space="preserve">How does this image lead you closer to God? </w:t>
      </w:r>
      <w:r w:rsidR="008E6BC3" w:rsidRPr="0072418F">
        <w:rPr>
          <w:rFonts w:ascii="Garamond" w:eastAsia="Times New Roman" w:hAnsi="Garamond" w:cs="Times New Roman"/>
          <w:sz w:val="22"/>
          <w:szCs w:val="22"/>
        </w:rPr>
        <w:t xml:space="preserve">Did it open a new awareness, or spark a conviction? </w:t>
      </w:r>
      <w:r w:rsidR="0045734C" w:rsidRPr="0072418F">
        <w:rPr>
          <w:rFonts w:ascii="Garamond" w:eastAsia="Times New Roman" w:hAnsi="Garamond" w:cs="Times New Roman"/>
          <w:sz w:val="22"/>
          <w:szCs w:val="22"/>
        </w:rPr>
        <w:t>Rest in this sacred space</w:t>
      </w:r>
      <w:r w:rsidR="008E6BC3" w:rsidRPr="0072418F">
        <w:rPr>
          <w:rFonts w:ascii="Garamond" w:eastAsia="Times New Roman" w:hAnsi="Garamond" w:cs="Times New Roman"/>
          <w:sz w:val="22"/>
          <w:szCs w:val="22"/>
        </w:rPr>
        <w:t>.</w:t>
      </w:r>
      <w:r w:rsidR="0072418F">
        <w:rPr>
          <w:rFonts w:ascii="Garamond" w:eastAsia="Times New Roman" w:hAnsi="Garamond" w:cs="Times New Roman"/>
          <w:sz w:val="22"/>
          <w:szCs w:val="22"/>
        </w:rPr>
        <w:t xml:space="preserve"> Offer gratitude for insights gathered or questions raised.</w:t>
      </w:r>
    </w:p>
    <w:p w14:paraId="1CEE313A" w14:textId="1BFEE79B" w:rsidR="001835DC" w:rsidRDefault="001835DC">
      <w:pPr>
        <w:rPr>
          <w:rFonts w:ascii="Century Gothic" w:hAnsi="Century Gothic" w:cs="Apple Chancery"/>
          <w:sz w:val="28"/>
          <w:szCs w:val="28"/>
        </w:rPr>
      </w:pPr>
    </w:p>
    <w:p w14:paraId="55F3F090" w14:textId="642636FE" w:rsidR="001510FA" w:rsidRPr="008E6BC3" w:rsidRDefault="001510FA" w:rsidP="001510FA">
      <w:pPr>
        <w:rPr>
          <w:rFonts w:ascii="Times New Roman" w:eastAsia="Times New Roman" w:hAnsi="Times New Roman" w:cs="Times New Roman"/>
          <w:color w:val="2E74B5" w:themeColor="accent5" w:themeShade="BF"/>
        </w:rPr>
      </w:pPr>
      <w:r>
        <w:rPr>
          <w:rFonts w:ascii="Times New Roman" w:eastAsia="Times New Roman" w:hAnsi="Times New Roman" w:cs="Times New Roman"/>
          <w:color w:val="2E74B5" w:themeColor="accent5" w:themeShade="BF"/>
        </w:rPr>
        <w:t>ACTI</w:t>
      </w:r>
      <w:r w:rsidR="0072418F">
        <w:rPr>
          <w:rFonts w:ascii="Times New Roman" w:eastAsia="Times New Roman" w:hAnsi="Times New Roman" w:cs="Times New Roman"/>
          <w:color w:val="2E74B5" w:themeColor="accent5" w:themeShade="BF"/>
        </w:rPr>
        <w:t>NG</w:t>
      </w:r>
    </w:p>
    <w:p w14:paraId="1D07F94E" w14:textId="62D83ACC" w:rsidR="001510FA" w:rsidRPr="0072418F" w:rsidRDefault="0072418F" w:rsidP="0072418F">
      <w:pPr>
        <w:spacing w:line="276" w:lineRule="auto"/>
        <w:rPr>
          <w:rFonts w:ascii="Century Gothic" w:hAnsi="Century Gothic" w:cs="Apple Chancery"/>
          <w:sz w:val="22"/>
          <w:szCs w:val="22"/>
        </w:rPr>
      </w:pPr>
      <w:r w:rsidRPr="0072418F">
        <w:rPr>
          <w:rFonts w:ascii="Garamond" w:eastAsia="Times New Roman" w:hAnsi="Garamond" w:cs="Times New Roman"/>
          <w:sz w:val="22"/>
          <w:szCs w:val="22"/>
        </w:rPr>
        <w:t>The outbreath of prayer is</w:t>
      </w:r>
      <w:r w:rsidR="001510FA" w:rsidRPr="0072418F">
        <w:rPr>
          <w:rFonts w:ascii="Garamond" w:eastAsia="Times New Roman" w:hAnsi="Garamond" w:cs="Times New Roman"/>
          <w:sz w:val="22"/>
          <w:szCs w:val="22"/>
        </w:rPr>
        <w:t xml:space="preserve"> action. </w:t>
      </w:r>
      <w:r w:rsidR="007B2519" w:rsidRPr="0072418F">
        <w:rPr>
          <w:rFonts w:ascii="Garamond" w:eastAsia="Times New Roman" w:hAnsi="Garamond" w:cs="Times New Roman"/>
          <w:sz w:val="22"/>
          <w:szCs w:val="22"/>
        </w:rPr>
        <w:t xml:space="preserve">How </w:t>
      </w:r>
      <w:r w:rsidR="0045734C" w:rsidRPr="0072418F">
        <w:rPr>
          <w:rFonts w:ascii="Garamond" w:eastAsia="Times New Roman" w:hAnsi="Garamond" w:cs="Times New Roman"/>
          <w:sz w:val="22"/>
          <w:szCs w:val="22"/>
        </w:rPr>
        <w:t>does</w:t>
      </w:r>
      <w:r w:rsidR="007B2519" w:rsidRPr="0072418F">
        <w:rPr>
          <w:rFonts w:ascii="Garamond" w:eastAsia="Times New Roman" w:hAnsi="Garamond" w:cs="Times New Roman"/>
          <w:sz w:val="22"/>
          <w:szCs w:val="22"/>
        </w:rPr>
        <w:t xml:space="preserve"> this prayer experience </w:t>
      </w:r>
      <w:r w:rsidR="0045734C" w:rsidRPr="0072418F">
        <w:rPr>
          <w:rFonts w:ascii="Garamond" w:eastAsia="Times New Roman" w:hAnsi="Garamond" w:cs="Times New Roman"/>
          <w:sz w:val="22"/>
          <w:szCs w:val="22"/>
        </w:rPr>
        <w:t>connect with</w:t>
      </w:r>
      <w:r w:rsidR="007B2519" w:rsidRPr="0072418F">
        <w:rPr>
          <w:rFonts w:ascii="Garamond" w:eastAsia="Times New Roman" w:hAnsi="Garamond" w:cs="Times New Roman"/>
          <w:sz w:val="22"/>
          <w:szCs w:val="22"/>
        </w:rPr>
        <w:t xml:space="preserve"> your life? How can your insights help others? Wh</w:t>
      </w:r>
      <w:r w:rsidR="008345C9" w:rsidRPr="0072418F">
        <w:rPr>
          <w:rFonts w:ascii="Garamond" w:eastAsia="Times New Roman" w:hAnsi="Garamond" w:cs="Times New Roman"/>
          <w:sz w:val="22"/>
          <w:szCs w:val="22"/>
        </w:rPr>
        <w:t xml:space="preserve">ich </w:t>
      </w:r>
      <w:r w:rsidR="0045734C" w:rsidRPr="0072418F">
        <w:rPr>
          <w:rFonts w:ascii="Garamond" w:eastAsia="Times New Roman" w:hAnsi="Garamond" w:cs="Times New Roman"/>
          <w:sz w:val="22"/>
          <w:szCs w:val="22"/>
        </w:rPr>
        <w:t xml:space="preserve">insight or </w:t>
      </w:r>
      <w:r w:rsidR="008345C9" w:rsidRPr="0072418F">
        <w:rPr>
          <w:rFonts w:ascii="Garamond" w:eastAsia="Times New Roman" w:hAnsi="Garamond" w:cs="Times New Roman"/>
          <w:sz w:val="22"/>
          <w:szCs w:val="22"/>
        </w:rPr>
        <w:t xml:space="preserve">part of the </w:t>
      </w:r>
      <w:r w:rsidR="007B2519" w:rsidRPr="0072418F">
        <w:rPr>
          <w:rFonts w:ascii="Garamond" w:eastAsia="Times New Roman" w:hAnsi="Garamond" w:cs="Times New Roman"/>
          <w:sz w:val="22"/>
          <w:szCs w:val="22"/>
        </w:rPr>
        <w:t>image do you most want to carry with you?</w:t>
      </w:r>
      <w:r w:rsidRPr="0072418F">
        <w:rPr>
          <w:rFonts w:ascii="Garamond" w:eastAsia="Times New Roman" w:hAnsi="Garamond" w:cs="Times New Roman"/>
          <w:sz w:val="22"/>
          <w:szCs w:val="22"/>
        </w:rPr>
        <w:t xml:space="preserve"> St. Clare called this step, “Imitation.” How does this prayer help us to imitate Christ?</w:t>
      </w:r>
    </w:p>
    <w:sectPr w:rsidR="001510FA" w:rsidRPr="0072418F" w:rsidSect="001835DC">
      <w:endnotePr>
        <w:numFmt w:val="decimal"/>
      </w:endnotePr>
      <w:type w:val="continuous"/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E6012" w14:textId="77777777" w:rsidR="00F95532" w:rsidRDefault="00F95532" w:rsidP="007B2519">
      <w:r>
        <w:separator/>
      </w:r>
    </w:p>
  </w:endnote>
  <w:endnote w:type="continuationSeparator" w:id="0">
    <w:p w14:paraId="17EE1225" w14:textId="77777777" w:rsidR="00F95532" w:rsidRDefault="00F95532" w:rsidP="007B2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F1D65" w14:textId="77777777" w:rsidR="00F95532" w:rsidRDefault="00F95532" w:rsidP="007B2519">
      <w:r>
        <w:separator/>
      </w:r>
    </w:p>
  </w:footnote>
  <w:footnote w:type="continuationSeparator" w:id="0">
    <w:p w14:paraId="5FA67BB0" w14:textId="77777777" w:rsidR="00F95532" w:rsidRDefault="00F95532" w:rsidP="007B2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DE57B6"/>
    <w:multiLevelType w:val="multilevel"/>
    <w:tmpl w:val="3B3CE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5202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8B"/>
    <w:rsid w:val="00057443"/>
    <w:rsid w:val="000A7DC7"/>
    <w:rsid w:val="000E557C"/>
    <w:rsid w:val="001510FA"/>
    <w:rsid w:val="001835DC"/>
    <w:rsid w:val="001E31EE"/>
    <w:rsid w:val="00380565"/>
    <w:rsid w:val="00425518"/>
    <w:rsid w:val="0045734C"/>
    <w:rsid w:val="004D163C"/>
    <w:rsid w:val="0052133C"/>
    <w:rsid w:val="00542F2E"/>
    <w:rsid w:val="005658E9"/>
    <w:rsid w:val="006B4B8B"/>
    <w:rsid w:val="0072418F"/>
    <w:rsid w:val="0072676E"/>
    <w:rsid w:val="007B2519"/>
    <w:rsid w:val="008345C9"/>
    <w:rsid w:val="00834A12"/>
    <w:rsid w:val="00893130"/>
    <w:rsid w:val="008E6BC3"/>
    <w:rsid w:val="00901AD6"/>
    <w:rsid w:val="009C0E20"/>
    <w:rsid w:val="00B20375"/>
    <w:rsid w:val="00BE261E"/>
    <w:rsid w:val="00BF1309"/>
    <w:rsid w:val="00D90499"/>
    <w:rsid w:val="00E83F22"/>
    <w:rsid w:val="00F9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79226"/>
  <w15:chartTrackingRefBased/>
  <w15:docId w15:val="{49BEC707-F5A3-D84F-B871-7A4D6E4E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7B251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251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B25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 Miller</dc:creator>
  <cp:keywords/>
  <dc:description/>
  <cp:lastModifiedBy>Les Miller</cp:lastModifiedBy>
  <cp:revision>3</cp:revision>
  <dcterms:created xsi:type="dcterms:W3CDTF">2024-11-28T15:59:00Z</dcterms:created>
  <dcterms:modified xsi:type="dcterms:W3CDTF">2024-11-28T16:07:00Z</dcterms:modified>
</cp:coreProperties>
</file>